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8" w:rsidRPr="002D1BC2" w:rsidRDefault="002D1BC2" w:rsidP="002D1BC2">
      <w:pPr>
        <w:tabs>
          <w:tab w:val="left" w:pos="993"/>
        </w:tabs>
        <w:spacing w:after="0"/>
        <w:ind w:firstLine="709"/>
        <w:rPr>
          <w:rStyle w:val="A4"/>
          <w:rFonts w:cs="Times New Roman"/>
          <w:color w:val="auto"/>
          <w:sz w:val="24"/>
          <w:szCs w:val="24"/>
          <w:lang w:val="uk-UA"/>
        </w:rPr>
      </w:pPr>
      <w:r w:rsidRPr="002D1BC2">
        <w:rPr>
          <w:rStyle w:val="A4"/>
          <w:rFonts w:cs="Times New Roman"/>
          <w:color w:val="auto"/>
          <w:sz w:val="24"/>
          <w:szCs w:val="24"/>
          <w:lang w:val="uk-UA"/>
        </w:rPr>
        <w:t>РОЗВИТОК РОЗУМОВИХ ЗДІБНОСТЕЙ УЧНІВ НА УРОКАХ ФІЗИЧНОЇ КУЛЬТУРИ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b/>
          <w:bCs/>
          <w:lang w:val="uk-UA"/>
        </w:rPr>
        <w:t xml:space="preserve">Н. В. Коновалова, </w:t>
      </w:r>
      <w:r w:rsidRPr="002D1BC2">
        <w:rPr>
          <w:lang w:val="uk-UA"/>
        </w:rPr>
        <w:t>ЗОШ № 67 м. Маріуполь, Донецька обл.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noProof/>
          <w:lang w:val="uk-UA" w:eastAsia="ru-RU"/>
        </w:rPr>
        <w:drawing>
          <wp:inline distT="0" distB="0" distL="0" distR="0">
            <wp:extent cx="4651665" cy="308344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55" cy="308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У наш час зростає роль занять фізичною куль</w:t>
      </w:r>
      <w:r w:rsidRPr="002D1BC2">
        <w:rPr>
          <w:rFonts w:ascii="Times New Roman" w:hAnsi="Times New Roman"/>
          <w:lang w:val="uk-UA"/>
        </w:rPr>
        <w:softHyphen/>
        <w:t>турою як засобу для розв’язання завдань оздоров</w:t>
      </w:r>
      <w:r w:rsidRPr="002D1BC2">
        <w:rPr>
          <w:rFonts w:ascii="Times New Roman" w:hAnsi="Times New Roman"/>
          <w:lang w:val="uk-UA"/>
        </w:rPr>
        <w:softHyphen/>
        <w:t>лення та гармонійного розвитку особистості. За</w:t>
      </w:r>
      <w:r w:rsidRPr="002D1BC2">
        <w:rPr>
          <w:rFonts w:ascii="Times New Roman" w:hAnsi="Times New Roman"/>
          <w:lang w:val="uk-UA"/>
        </w:rPr>
        <w:softHyphen/>
        <w:t>стосування засобів розвитку розумових здібностей на уроці фізичної культури має велике значення через те, що опанувати потік інформації не завжди виявляється можливим у системі загальноос</w:t>
      </w:r>
      <w:r w:rsidRPr="002D1BC2">
        <w:rPr>
          <w:rFonts w:ascii="Times New Roman" w:hAnsi="Times New Roman"/>
          <w:lang w:val="uk-UA"/>
        </w:rPr>
        <w:softHyphen/>
        <w:t xml:space="preserve">вітньої діяльності.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З іншого боку, лише в ігровій діяльності мож</w:t>
      </w:r>
      <w:r w:rsidRPr="002D1BC2">
        <w:rPr>
          <w:rFonts w:ascii="Times New Roman" w:hAnsi="Times New Roman"/>
          <w:lang w:val="uk-UA"/>
        </w:rPr>
        <w:softHyphen/>
        <w:t>на досить повно розвивати здібності дитини. Ак</w:t>
      </w:r>
      <w:r w:rsidRPr="002D1BC2">
        <w:rPr>
          <w:rFonts w:ascii="Times New Roman" w:hAnsi="Times New Roman"/>
          <w:lang w:val="uk-UA"/>
        </w:rPr>
        <w:softHyphen/>
        <w:t>тивна робота думки на заняттях із фізичної куль</w:t>
      </w:r>
      <w:r w:rsidRPr="002D1BC2">
        <w:rPr>
          <w:rFonts w:ascii="Times New Roman" w:hAnsi="Times New Roman"/>
          <w:lang w:val="uk-UA"/>
        </w:rPr>
        <w:softHyphen/>
        <w:t xml:space="preserve">тури необхідна для міцнішого опанування знань з інших предметів, розширення кругозору дітей і формування життєво важливих компетенцій.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Успіх в опануванні знань залежить, насам</w:t>
      </w:r>
      <w:r w:rsidRPr="002D1BC2">
        <w:rPr>
          <w:rFonts w:ascii="Times New Roman" w:hAnsi="Times New Roman"/>
          <w:lang w:val="uk-UA"/>
        </w:rPr>
        <w:softHyphen/>
        <w:t>перед, від того, якою мірою вимоги, що висуває школа, відповідають реально досягнутому тим або іншим учнем рівню розумового розвитку. Розу</w:t>
      </w:r>
      <w:r w:rsidRPr="002D1BC2">
        <w:rPr>
          <w:rFonts w:ascii="Times New Roman" w:hAnsi="Times New Roman"/>
          <w:lang w:val="uk-UA"/>
        </w:rPr>
        <w:softHyphen/>
        <w:t>мовий розвиток — це складна динамічна система кількісних і якісних змін, що відбуваються в ро</w:t>
      </w:r>
      <w:r w:rsidRPr="002D1BC2">
        <w:rPr>
          <w:rFonts w:ascii="Times New Roman" w:hAnsi="Times New Roman"/>
          <w:lang w:val="uk-UA"/>
        </w:rPr>
        <w:softHyphen/>
        <w:t xml:space="preserve">зумовій діяльності людини протягом його життя та накопиченого життєвого досвіду.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Основними компонентами розумового розви</w:t>
      </w:r>
      <w:r w:rsidRPr="002D1BC2">
        <w:rPr>
          <w:rFonts w:ascii="Times New Roman" w:hAnsi="Times New Roman"/>
          <w:lang w:val="uk-UA"/>
        </w:rPr>
        <w:softHyphen/>
        <w:t>тку є розумові здібності та знання, придбані лю</w:t>
      </w:r>
      <w:r w:rsidRPr="002D1BC2">
        <w:rPr>
          <w:rFonts w:ascii="Times New Roman" w:hAnsi="Times New Roman"/>
          <w:lang w:val="uk-UA"/>
        </w:rPr>
        <w:softHyphen/>
        <w:t>диною. У знаннях розрізняють змістовну та опе</w:t>
      </w:r>
      <w:r w:rsidRPr="002D1BC2">
        <w:rPr>
          <w:rFonts w:ascii="Times New Roman" w:hAnsi="Times New Roman"/>
          <w:lang w:val="uk-UA"/>
        </w:rPr>
        <w:softHyphen/>
        <w:t xml:space="preserve">раційну сторони. 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i/>
          <w:iCs/>
          <w:lang w:val="uk-UA"/>
        </w:rPr>
        <w:t xml:space="preserve">Змістовна сторона знань </w:t>
      </w:r>
      <w:r w:rsidRPr="002D1BC2">
        <w:rPr>
          <w:lang w:val="uk-UA"/>
        </w:rPr>
        <w:t>містить істотні озна</w:t>
      </w:r>
      <w:r w:rsidRPr="002D1BC2">
        <w:rPr>
          <w:lang w:val="uk-UA"/>
        </w:rPr>
        <w:softHyphen/>
        <w:t>ки засвоюваних понять і закономірностей у їхніх зв’язках, що дає змогу правильно орієнтуватися в різних ситуаціях.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i/>
          <w:iCs/>
          <w:lang w:val="uk-UA"/>
        </w:rPr>
        <w:lastRenderedPageBreak/>
        <w:t xml:space="preserve">Операційна сторона знань </w:t>
      </w:r>
      <w:r w:rsidRPr="002D1BC2">
        <w:rPr>
          <w:rFonts w:ascii="Times New Roman" w:hAnsi="Times New Roman"/>
          <w:lang w:val="uk-UA"/>
        </w:rPr>
        <w:t>містить прийоми, ме</w:t>
      </w:r>
      <w:r w:rsidRPr="002D1BC2">
        <w:rPr>
          <w:rFonts w:ascii="Times New Roman" w:hAnsi="Times New Roman"/>
          <w:lang w:val="uk-UA"/>
        </w:rPr>
        <w:softHyphen/>
        <w:t>тоди пізнання, що дають змогу зрозуміти похо</w:t>
      </w:r>
      <w:r w:rsidRPr="002D1BC2">
        <w:rPr>
          <w:rFonts w:ascii="Times New Roman" w:hAnsi="Times New Roman"/>
          <w:lang w:val="uk-UA"/>
        </w:rPr>
        <w:softHyphen/>
        <w:t>дження, способи отримання знань і використання їх на практиці. Дієвість знань, широта їх застосу</w:t>
      </w:r>
      <w:r w:rsidRPr="002D1BC2">
        <w:rPr>
          <w:rFonts w:ascii="Times New Roman" w:hAnsi="Times New Roman"/>
          <w:lang w:val="uk-UA"/>
        </w:rPr>
        <w:softHyphen/>
        <w:t xml:space="preserve">вання залежать від їх розуміння.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Фонд дійових знань відбиває лише результа</w:t>
      </w:r>
      <w:r w:rsidRPr="002D1BC2">
        <w:rPr>
          <w:rFonts w:ascii="Times New Roman" w:hAnsi="Times New Roman"/>
          <w:lang w:val="uk-UA"/>
        </w:rPr>
        <w:softHyphen/>
        <w:t>тивну сторону розумової діяльності, тому слід ви</w:t>
      </w:r>
      <w:r w:rsidRPr="002D1BC2">
        <w:rPr>
          <w:rFonts w:ascii="Times New Roman" w:hAnsi="Times New Roman"/>
          <w:lang w:val="uk-UA"/>
        </w:rPr>
        <w:softHyphen/>
        <w:t xml:space="preserve">окремити ще один показник розвитку розумових здібностей — шлях придбання знань, раціональні якості розумової діяльності.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Ці два показники розумового розвитку містяться у загальних розумових здібностях засво</w:t>
      </w:r>
      <w:r w:rsidRPr="002D1BC2">
        <w:rPr>
          <w:rFonts w:ascii="Times New Roman" w:hAnsi="Times New Roman"/>
          <w:lang w:val="uk-UA"/>
        </w:rPr>
        <w:softHyphen/>
        <w:t xml:space="preserve">єння знань.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Чим вище розумові здібності, тим швидше та легше людина здобуває нові знання та вільно їх застосовує.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До основних якостей розуму належать: глиби</w:t>
      </w:r>
      <w:r w:rsidRPr="002D1BC2">
        <w:rPr>
          <w:rFonts w:ascii="Times New Roman" w:hAnsi="Times New Roman"/>
          <w:lang w:val="uk-UA"/>
        </w:rPr>
        <w:softHyphen/>
        <w:t>на, гнучкість, стійкість і самостійність. Процес розвитку розумових здатностей залежить від до</w:t>
      </w:r>
      <w:r w:rsidRPr="002D1BC2">
        <w:rPr>
          <w:rFonts w:ascii="Times New Roman" w:hAnsi="Times New Roman"/>
          <w:lang w:val="uk-UA"/>
        </w:rPr>
        <w:softHyphen/>
        <w:t xml:space="preserve">тримання таких умов: </w:t>
      </w:r>
    </w:p>
    <w:p w:rsidR="002D1BC2" w:rsidRPr="002D1BC2" w:rsidRDefault="002D1BC2" w:rsidP="002D1BC2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 xml:space="preserve">походити від уже виявлених дитиною здібностей; </w:t>
      </w:r>
    </w:p>
    <w:p w:rsidR="002D1BC2" w:rsidRPr="002D1BC2" w:rsidRDefault="002D1BC2" w:rsidP="002D1BC2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 xml:space="preserve">максимально використовувати інтерес дітей; </w:t>
      </w:r>
    </w:p>
    <w:p w:rsidR="002D1BC2" w:rsidRPr="002D1BC2" w:rsidRDefault="002D1BC2" w:rsidP="002D1BC2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>використовувати мотивацію для розвитку зді</w:t>
      </w:r>
      <w:r w:rsidRPr="002D1BC2">
        <w:rPr>
          <w:rFonts w:ascii="Times New Roman" w:hAnsi="Times New Roman" w:cs="Times New Roman"/>
          <w:color w:val="auto"/>
          <w:lang w:val="uk-UA"/>
        </w:rPr>
        <w:softHyphen/>
        <w:t xml:space="preserve">бностей; </w:t>
      </w:r>
    </w:p>
    <w:p w:rsidR="002D1BC2" w:rsidRPr="002D1BC2" w:rsidRDefault="002D1BC2" w:rsidP="002D1BC2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>організовувати та спрямовувати розвиток зді</w:t>
      </w:r>
      <w:r w:rsidRPr="002D1BC2">
        <w:rPr>
          <w:rFonts w:ascii="Times New Roman" w:hAnsi="Times New Roman" w:cs="Times New Roman"/>
          <w:color w:val="auto"/>
          <w:lang w:val="uk-UA"/>
        </w:rPr>
        <w:softHyphen/>
        <w:t xml:space="preserve">бностей як виду діяльності.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Ігрова діяльність дитини дуже різноманітна, вона є не лише елементом культури, але й од</w:t>
      </w:r>
      <w:r w:rsidRPr="002D1BC2">
        <w:rPr>
          <w:rFonts w:ascii="Times New Roman" w:hAnsi="Times New Roman"/>
          <w:lang w:val="uk-UA"/>
        </w:rPr>
        <w:softHyphen/>
        <w:t xml:space="preserve">ним із найефективніших засобів виховання дітей і розвитку їх здібностей. У гри є одна специфічна якість — це вільне прикладання сил і творчості дитини.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Розвиток розумових здібностей на уроках фі</w:t>
      </w:r>
      <w:r w:rsidRPr="002D1BC2">
        <w:rPr>
          <w:rFonts w:ascii="Times New Roman" w:hAnsi="Times New Roman"/>
          <w:lang w:val="uk-UA"/>
        </w:rPr>
        <w:softHyphen/>
        <w:t>зичної культури можна здійснювати у двох на</w:t>
      </w:r>
      <w:r w:rsidRPr="002D1BC2">
        <w:rPr>
          <w:rFonts w:ascii="Times New Roman" w:hAnsi="Times New Roman"/>
          <w:lang w:val="uk-UA"/>
        </w:rPr>
        <w:softHyphen/>
        <w:t xml:space="preserve">прямках.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i/>
          <w:iCs/>
          <w:lang w:val="uk-UA"/>
        </w:rPr>
        <w:t xml:space="preserve">Перший </w:t>
      </w:r>
      <w:r w:rsidRPr="002D1BC2">
        <w:rPr>
          <w:rFonts w:ascii="Times New Roman" w:hAnsi="Times New Roman"/>
          <w:lang w:val="uk-UA"/>
        </w:rPr>
        <w:t>— це закріплення пройденого матері</w:t>
      </w:r>
      <w:r w:rsidRPr="002D1BC2">
        <w:rPr>
          <w:rFonts w:ascii="Times New Roman" w:hAnsi="Times New Roman"/>
          <w:lang w:val="uk-UA"/>
        </w:rPr>
        <w:softHyphen/>
        <w:t xml:space="preserve">алу із загальноосвітніх предметів (математика, мовлення та ін.) на уроках фізичної культури під час ігор і естафет. 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i/>
          <w:iCs/>
          <w:lang w:val="uk-UA"/>
        </w:rPr>
        <w:t xml:space="preserve">Другий </w:t>
      </w:r>
      <w:r w:rsidRPr="002D1BC2">
        <w:rPr>
          <w:lang w:val="uk-UA"/>
        </w:rPr>
        <w:t>— це включення в урок ігор, що дають дітям нові знання, ознайомлюють їх із навколиш</w:t>
      </w:r>
      <w:r w:rsidRPr="002D1BC2">
        <w:rPr>
          <w:lang w:val="uk-UA"/>
        </w:rPr>
        <w:softHyphen/>
        <w:t>нім світом, дають можливість пізнавати нові сфе</w:t>
      </w:r>
      <w:r w:rsidRPr="002D1BC2">
        <w:rPr>
          <w:lang w:val="uk-UA"/>
        </w:rPr>
        <w:softHyphen/>
        <w:t>ри діяльності людини (наприклад, професії).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У сюжетних іграх учитель може програти будь-яку ситуацію: «Політ на іншу планету», «Підготовка юних альпіністів» тощо.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Розв’язання поставлених завдань і поведінка дітей під час гри значною мірою залежить від до</w:t>
      </w:r>
      <w:r w:rsidRPr="002D1BC2">
        <w:rPr>
          <w:rFonts w:ascii="Times New Roman" w:hAnsi="Times New Roman"/>
          <w:lang w:val="uk-UA"/>
        </w:rPr>
        <w:softHyphen/>
        <w:t xml:space="preserve">тримання вчителем організаційних прийомів: </w:t>
      </w:r>
    </w:p>
    <w:p w:rsidR="002D1BC2" w:rsidRPr="002D1BC2" w:rsidRDefault="002D1BC2" w:rsidP="002D1BC2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 xml:space="preserve">гру необхідно розпочинати організовано та вчасно; </w:t>
      </w:r>
    </w:p>
    <w:p w:rsidR="002D1BC2" w:rsidRPr="002D1BC2" w:rsidRDefault="002D1BC2" w:rsidP="002D1BC2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>об’эднувати дітей у команди слід диференційо</w:t>
      </w:r>
      <w:r w:rsidRPr="002D1BC2">
        <w:rPr>
          <w:rFonts w:ascii="Times New Roman" w:hAnsi="Times New Roman" w:cs="Times New Roman"/>
          <w:color w:val="auto"/>
          <w:lang w:val="uk-UA"/>
        </w:rPr>
        <w:softHyphen/>
        <w:t xml:space="preserve">вано; за учнями, які віднесені до підготовчої або спеціальної медичних груп, здійснювати особливий педагогічний контроль; </w:t>
      </w:r>
    </w:p>
    <w:p w:rsidR="002D1BC2" w:rsidRPr="002D1BC2" w:rsidRDefault="002D1BC2" w:rsidP="002D1BC2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lastRenderedPageBreak/>
        <w:t>приділяти підвищену увагу правильному до</w:t>
      </w:r>
      <w:r w:rsidRPr="002D1BC2">
        <w:rPr>
          <w:rFonts w:ascii="Times New Roman" w:hAnsi="Times New Roman" w:cs="Times New Roman"/>
          <w:color w:val="auto"/>
          <w:lang w:val="uk-UA"/>
        </w:rPr>
        <w:softHyphen/>
        <w:t>биранню завдань до гри або естафети, якщо вони вирішують завдання розвитку розумових здатностей, то фізичні вправи мають бути не</w:t>
      </w:r>
      <w:r w:rsidRPr="002D1BC2">
        <w:rPr>
          <w:rFonts w:ascii="Times New Roman" w:hAnsi="Times New Roman" w:cs="Times New Roman"/>
          <w:color w:val="auto"/>
          <w:lang w:val="uk-UA"/>
        </w:rPr>
        <w:softHyphen/>
        <w:t xml:space="preserve">складними та добре засвоєними учнями; </w:t>
      </w:r>
    </w:p>
    <w:p w:rsidR="002D1BC2" w:rsidRPr="002D1BC2" w:rsidRDefault="002D1BC2" w:rsidP="002D1BC2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>забезпечувати оптимальні навантаження, ін</w:t>
      </w:r>
      <w:r w:rsidRPr="002D1BC2">
        <w:rPr>
          <w:rFonts w:ascii="Times New Roman" w:hAnsi="Times New Roman" w:cs="Times New Roman"/>
          <w:color w:val="auto"/>
          <w:lang w:val="uk-UA"/>
        </w:rPr>
        <w:softHyphen/>
        <w:t>тенсивні навантаження чергувати з відпочин</w:t>
      </w:r>
      <w:r w:rsidRPr="002D1BC2">
        <w:rPr>
          <w:rFonts w:ascii="Times New Roman" w:hAnsi="Times New Roman" w:cs="Times New Roman"/>
          <w:color w:val="auto"/>
          <w:lang w:val="uk-UA"/>
        </w:rPr>
        <w:softHyphen/>
        <w:t>ком. Школярі, які захоплені грою, втрачають почуття міри, не розраховують своїх можли</w:t>
      </w:r>
      <w:r w:rsidRPr="002D1BC2">
        <w:rPr>
          <w:rFonts w:ascii="Times New Roman" w:hAnsi="Times New Roman" w:cs="Times New Roman"/>
          <w:color w:val="auto"/>
          <w:lang w:val="uk-UA"/>
        </w:rPr>
        <w:softHyphen/>
        <w:t xml:space="preserve">востей і перевантажуються. Тому важливо навчити дітей контролювати та регулювати свої дії; </w:t>
      </w:r>
    </w:p>
    <w:p w:rsidR="002D1BC2" w:rsidRPr="002D1BC2" w:rsidRDefault="002D1BC2" w:rsidP="002D1BC2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 xml:space="preserve">приділяти увагу техніці безпеки на уроці; </w:t>
      </w:r>
    </w:p>
    <w:p w:rsidR="002D1BC2" w:rsidRPr="002D1BC2" w:rsidRDefault="002D1BC2" w:rsidP="002D1BC2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color w:val="auto"/>
          <w:lang w:val="uk-UA"/>
        </w:rPr>
        <w:t xml:space="preserve">підбивати підсумки ігор і естафети.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Визначаючи переможців, ураховувати не лише швидкість виконання завдання, але й його якість. Відзначати учнів, які змогли виявити себе в різних видах діяльності (розумової або рухової). </w:t>
      </w:r>
    </w:p>
    <w:p w:rsidR="002D1BC2" w:rsidRPr="002D1BC2" w:rsidRDefault="002D1BC2" w:rsidP="002D1BC2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auto"/>
          <w:lang w:val="uk-UA"/>
        </w:rPr>
      </w:pPr>
      <w:r w:rsidRPr="002D1BC2">
        <w:rPr>
          <w:rFonts w:ascii="Times New Roman" w:hAnsi="Times New Roman" w:cs="Times New Roman"/>
          <w:b/>
          <w:bCs/>
          <w:color w:val="auto"/>
          <w:lang w:val="uk-UA"/>
        </w:rPr>
        <w:t xml:space="preserve">ЛІТЕРАТУРА </w:t>
      </w:r>
    </w:p>
    <w:p w:rsidR="002D1BC2" w:rsidRPr="002D1BC2" w:rsidRDefault="002D1BC2" w:rsidP="002D1BC2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1. </w:t>
      </w:r>
      <w:r w:rsidRPr="002D1BC2">
        <w:rPr>
          <w:rFonts w:ascii="Times New Roman" w:hAnsi="Times New Roman"/>
          <w:i/>
          <w:iCs/>
          <w:lang w:val="uk-UA"/>
        </w:rPr>
        <w:t xml:space="preserve">Былеева Л. В., Короткова М. М. </w:t>
      </w:r>
      <w:r w:rsidRPr="002D1BC2">
        <w:rPr>
          <w:rFonts w:ascii="Times New Roman" w:hAnsi="Times New Roman"/>
          <w:lang w:val="uk-UA"/>
        </w:rPr>
        <w:t xml:space="preserve">Подвижные игры. — М. : Физкультура и спорт, 1982. </w:t>
      </w:r>
    </w:p>
    <w:p w:rsidR="002D1BC2" w:rsidRPr="002D1BC2" w:rsidRDefault="002D1BC2" w:rsidP="002D1BC2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2. </w:t>
      </w:r>
      <w:r w:rsidRPr="002D1BC2">
        <w:rPr>
          <w:rFonts w:ascii="Times New Roman" w:hAnsi="Times New Roman"/>
          <w:i/>
          <w:iCs/>
          <w:lang w:val="uk-UA"/>
        </w:rPr>
        <w:t xml:space="preserve">Кузькина Н. В. </w:t>
      </w:r>
      <w:r w:rsidRPr="002D1BC2">
        <w:rPr>
          <w:rFonts w:ascii="Times New Roman" w:hAnsi="Times New Roman"/>
          <w:lang w:val="uk-UA"/>
        </w:rPr>
        <w:t>Игры и занимательные задания для учащихся младших классов. — К. : Радянська шко</w:t>
      </w:r>
      <w:r w:rsidRPr="002D1BC2">
        <w:rPr>
          <w:rFonts w:ascii="Times New Roman" w:hAnsi="Times New Roman"/>
          <w:lang w:val="uk-UA"/>
        </w:rPr>
        <w:softHyphen/>
        <w:t xml:space="preserve">ла, 1989. </w:t>
      </w:r>
    </w:p>
    <w:p w:rsidR="002D1BC2" w:rsidRPr="002D1BC2" w:rsidRDefault="002D1BC2" w:rsidP="002D1BC2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3. </w:t>
      </w:r>
      <w:r w:rsidRPr="002D1BC2">
        <w:rPr>
          <w:rFonts w:ascii="Times New Roman" w:hAnsi="Times New Roman"/>
          <w:i/>
          <w:iCs/>
          <w:lang w:val="uk-UA"/>
        </w:rPr>
        <w:t xml:space="preserve">Любимская А. А. </w:t>
      </w:r>
      <w:r w:rsidRPr="002D1BC2">
        <w:rPr>
          <w:rFonts w:ascii="Times New Roman" w:hAnsi="Times New Roman"/>
          <w:lang w:val="uk-UA"/>
        </w:rPr>
        <w:t xml:space="preserve">Учителю о психологии младшего школьника. — М. : Просвещение, 1977. </w:t>
      </w:r>
    </w:p>
    <w:p w:rsidR="002D1BC2" w:rsidRPr="002D1BC2" w:rsidRDefault="002D1BC2" w:rsidP="002D1BC2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4. </w:t>
      </w:r>
      <w:r w:rsidRPr="002D1BC2">
        <w:rPr>
          <w:rFonts w:ascii="Times New Roman" w:hAnsi="Times New Roman"/>
          <w:i/>
          <w:iCs/>
          <w:lang w:val="uk-UA"/>
        </w:rPr>
        <w:t xml:space="preserve">Маркова А. К. </w:t>
      </w:r>
      <w:r w:rsidRPr="002D1BC2">
        <w:rPr>
          <w:rFonts w:ascii="Times New Roman" w:hAnsi="Times New Roman"/>
          <w:lang w:val="uk-UA"/>
        </w:rPr>
        <w:t xml:space="preserve">Формирование мотивации учения. — М. : Просвещение, 1990. </w:t>
      </w:r>
    </w:p>
    <w:p w:rsidR="002D1BC2" w:rsidRPr="002D1BC2" w:rsidRDefault="002D1BC2" w:rsidP="002D1BC2">
      <w:pPr>
        <w:pStyle w:val="Pa2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5. </w:t>
      </w:r>
      <w:r w:rsidRPr="002D1BC2">
        <w:rPr>
          <w:rFonts w:ascii="Times New Roman" w:hAnsi="Times New Roman"/>
          <w:i/>
          <w:iCs/>
          <w:lang w:val="uk-UA"/>
        </w:rPr>
        <w:t xml:space="preserve">Мелькорн Т. </w:t>
      </w:r>
      <w:r w:rsidRPr="002D1BC2">
        <w:rPr>
          <w:rFonts w:ascii="Times New Roman" w:hAnsi="Times New Roman"/>
          <w:lang w:val="uk-UA"/>
        </w:rPr>
        <w:t>Гениями не рождаются. — М. : Про</w:t>
      </w:r>
      <w:r w:rsidRPr="002D1BC2">
        <w:rPr>
          <w:rFonts w:ascii="Times New Roman" w:hAnsi="Times New Roman"/>
          <w:lang w:val="uk-UA"/>
        </w:rPr>
        <w:softHyphen/>
        <w:t xml:space="preserve">свещение, 1985. </w:t>
      </w:r>
    </w:p>
    <w:p w:rsidR="002D1BC2" w:rsidRDefault="002D1BC2" w:rsidP="002D1BC2">
      <w:pPr>
        <w:tabs>
          <w:tab w:val="left" w:pos="993"/>
        </w:tabs>
        <w:spacing w:after="0"/>
        <w:ind w:firstLine="709"/>
        <w:rPr>
          <w:lang w:val="en-US"/>
        </w:rPr>
      </w:pPr>
      <w:r w:rsidRPr="002D1BC2">
        <w:rPr>
          <w:lang w:val="uk-UA"/>
        </w:rPr>
        <w:t xml:space="preserve">6. </w:t>
      </w:r>
      <w:r w:rsidRPr="002D1BC2">
        <w:rPr>
          <w:i/>
          <w:iCs/>
          <w:lang w:val="uk-UA"/>
        </w:rPr>
        <w:t xml:space="preserve">Талызина Н. Ф. </w:t>
      </w:r>
      <w:r w:rsidRPr="002D1BC2">
        <w:rPr>
          <w:lang w:val="uk-UA"/>
        </w:rPr>
        <w:t>Формирование познавательной дея</w:t>
      </w:r>
      <w:r w:rsidRPr="002D1BC2">
        <w:rPr>
          <w:lang w:val="uk-UA"/>
        </w:rPr>
        <w:softHyphen/>
        <w:t>тельности младших школьников. — М. : Просвеще</w:t>
      </w:r>
      <w:r w:rsidRPr="002D1BC2">
        <w:rPr>
          <w:lang w:val="uk-UA"/>
        </w:rPr>
        <w:softHyphen/>
        <w:t>ние, 1988.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en-US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1 Ігри з використанням матеріалу з математики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«Зайчики по будинках»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i/>
          <w:iCs/>
          <w:lang w:val="uk-UA"/>
        </w:rPr>
        <w:t xml:space="preserve">Мета: </w:t>
      </w:r>
      <w:r w:rsidRPr="002D1BC2">
        <w:rPr>
          <w:rFonts w:ascii="Times New Roman" w:hAnsi="Times New Roman"/>
          <w:lang w:val="uk-UA"/>
        </w:rPr>
        <w:t>закріплювати вміння встановлювати відношення між кількістю предме</w:t>
      </w:r>
      <w:r w:rsidRPr="002D1BC2">
        <w:rPr>
          <w:rFonts w:ascii="Times New Roman" w:hAnsi="Times New Roman"/>
          <w:lang w:val="uk-UA"/>
        </w:rPr>
        <w:softHyphen/>
        <w:t>тів, що характеризуються певним числом.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На підлозі намальовано кола різних розмірів.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Поруч із кожним із них намальо</w:t>
      </w:r>
      <w:r w:rsidRPr="002D1BC2">
        <w:rPr>
          <w:rFonts w:ascii="Times New Roman" w:hAnsi="Times New Roman"/>
          <w:lang w:val="uk-UA"/>
        </w:rPr>
        <w:softHyphen/>
        <w:t>вано цифру 1 або 2.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У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ч и т е л ь.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На лісову галявинку зі своїх будиночків вибігли зайчики.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У буди</w:t>
      </w:r>
      <w:r w:rsidRPr="002D1BC2">
        <w:rPr>
          <w:rFonts w:ascii="Times New Roman" w:hAnsi="Times New Roman"/>
          <w:lang w:val="uk-UA"/>
        </w:rPr>
        <w:softHyphen/>
        <w:t>ночках із цифрою 1 мешкає один зайчик, із цифрою 2 — двоє зайчиків.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Коли на галявину прибігає лисичка, зайці ховаються у своїх будинках, а лисичка їх ловить.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Якщо в будиночку з цифрою 1 сховалося двоє зайчиків, то лисиця одного забирає.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«Математичні струмочки» </w:t>
      </w:r>
    </w:p>
    <w:p w:rsidR="002D1BC2" w:rsidRPr="002D1BC2" w:rsidRDefault="002D1BC2" w:rsidP="002D1BC2">
      <w:pPr>
        <w:pStyle w:val="Pa2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i/>
          <w:iCs/>
          <w:lang w:val="uk-UA"/>
        </w:rPr>
        <w:lastRenderedPageBreak/>
        <w:t xml:space="preserve">Мета: </w:t>
      </w:r>
      <w:r w:rsidRPr="002D1BC2">
        <w:rPr>
          <w:rFonts w:ascii="Times New Roman" w:hAnsi="Times New Roman"/>
          <w:lang w:val="uk-UA"/>
        </w:rPr>
        <w:t>формувати вміння автоматично виконувати дії додавання та вирахуван</w:t>
      </w:r>
      <w:r w:rsidRPr="002D1BC2">
        <w:rPr>
          <w:rFonts w:ascii="Times New Roman" w:hAnsi="Times New Roman"/>
          <w:lang w:val="uk-UA"/>
        </w:rPr>
        <w:softHyphen/>
        <w:t>ня, запам’ятовувати результат виконаного дії, придумувати приклади на різні дії.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Діти шикуються в дві шеренги.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t>У</w:t>
      </w:r>
      <w:r>
        <w:rPr>
          <w:lang w:val="en-US"/>
        </w:rPr>
        <w:t xml:space="preserve"> </w:t>
      </w:r>
      <w:r w:rsidRPr="002D1BC2">
        <w:rPr>
          <w:lang w:val="uk-UA"/>
        </w:rPr>
        <w:t>ч и т е л ь.</w:t>
      </w:r>
      <w:r>
        <w:rPr>
          <w:lang w:val="en-US"/>
        </w:rPr>
        <w:t xml:space="preserve"> </w:t>
      </w:r>
      <w:r w:rsidRPr="002D1BC2">
        <w:rPr>
          <w:lang w:val="uk-UA"/>
        </w:rPr>
        <w:t>Пройшов «математичний дощ», утворилися «математичні струмоч</w:t>
      </w:r>
      <w:r w:rsidRPr="002D1BC2">
        <w:rPr>
          <w:lang w:val="uk-UA"/>
        </w:rPr>
        <w:softHyphen/>
        <w:t>ки», що весело біжать із пагорба в озеро, переганяючи один одного.</w:t>
      </w:r>
      <w:r>
        <w:rPr>
          <w:lang w:val="en-US"/>
        </w:rPr>
        <w:t xml:space="preserve"> </w:t>
      </w:r>
      <w:r w:rsidRPr="002D1BC2">
        <w:rPr>
          <w:lang w:val="uk-UA"/>
        </w:rPr>
        <w:t>За сигналом учителя перший учень із кожного ряду називає один приклад на додавання або вирахування й кидає м’яч своєму сусідові, який ловить його, робить обчислення та складає наступний приклад так, щоб вихідним числом був результат обчислення, що зроблено раніше.</w:t>
      </w:r>
      <w:r>
        <w:rPr>
          <w:lang w:val="en-US"/>
        </w:rPr>
        <w:t xml:space="preserve"> </w:t>
      </w:r>
      <w:r w:rsidRPr="002D1BC2">
        <w:rPr>
          <w:lang w:val="uk-UA"/>
        </w:rPr>
        <w:t>Перемагає «струмочок», який першим завершить завдання.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2 Ігри з використанням матеріалу з математики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«Виклик номерів»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Учасники команд розраховуються за порядком номерів.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Ведучий називає но</w:t>
      </w:r>
      <w:r w:rsidRPr="002D1BC2">
        <w:rPr>
          <w:rFonts w:ascii="Times New Roman" w:hAnsi="Times New Roman"/>
          <w:lang w:val="uk-UA"/>
        </w:rPr>
        <w:softHyphen/>
        <w:t>мер, учасник із таким номером виконує певну дію.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Цю гру можна змінити, прово</w:t>
      </w:r>
      <w:r w:rsidRPr="002D1BC2">
        <w:rPr>
          <w:rFonts w:ascii="Times New Roman" w:hAnsi="Times New Roman"/>
          <w:lang w:val="uk-UA"/>
        </w:rPr>
        <w:softHyphen/>
        <w:t>дячи виклик номерів з використанням додавання, вирахування та ін.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Наприклад, учитель говорить: «Один плюс два»,— третій номер має виконати завдання.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«Фігури»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Учні викладають із будь-якого матеріалу (шишки, палички для лічби та ін.) за</w:t>
      </w:r>
      <w:r w:rsidRPr="002D1BC2">
        <w:rPr>
          <w:rFonts w:ascii="Times New Roman" w:hAnsi="Times New Roman"/>
          <w:lang w:val="uk-UA"/>
        </w:rPr>
        <w:softHyphen/>
        <w:t>значені вчителем геометричні фігури.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Естафета з прикладами 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t>Учитель заздалегідь готує таблиці та розкладає їх на відстані 15–20 м від стар</w:t>
      </w:r>
      <w:r w:rsidRPr="002D1BC2">
        <w:rPr>
          <w:lang w:val="uk-UA"/>
        </w:rPr>
        <w:softHyphen/>
        <w:t>тової лінії попереду кожної команди.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t>Біля таблиці — набори цифр для заповнення.</w:t>
      </w:r>
      <w:r w:rsidRPr="002D1BC2">
        <w:t xml:space="preserve"> </w:t>
      </w:r>
      <w:r w:rsidRPr="002D1BC2">
        <w:rPr>
          <w:lang w:val="uk-UA"/>
        </w:rPr>
        <w:t>Кожний гравець команди біжить до таблиць і розв’язує приклад.</w:t>
      </w:r>
      <w:r w:rsidRPr="002D1BC2">
        <w:t xml:space="preserve"> </w:t>
      </w:r>
      <w:r w:rsidRPr="002D1BC2">
        <w:rPr>
          <w:lang w:val="uk-UA"/>
        </w:rPr>
        <w:t>Ураховують швидкість і правильність виконання завдання командами.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7"/>
        <w:gridCol w:w="919"/>
        <w:gridCol w:w="851"/>
        <w:gridCol w:w="850"/>
        <w:gridCol w:w="993"/>
        <w:gridCol w:w="1134"/>
        <w:gridCol w:w="1134"/>
        <w:gridCol w:w="1015"/>
        <w:gridCol w:w="1015"/>
      </w:tblGrid>
      <w:tr w:rsidR="002D1BC2" w:rsidRPr="002D1BC2" w:rsidTr="00401A4B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457" w:type="dxa"/>
          </w:tcPr>
          <w:p w:rsidR="002D1BC2" w:rsidRPr="002D1BC2" w:rsidRDefault="002D1BC2" w:rsidP="002D1BC2">
            <w:pPr>
              <w:pStyle w:val="Pa16"/>
              <w:spacing w:line="360" w:lineRule="auto"/>
              <w:rPr>
                <w:rFonts w:ascii="Times New Roman" w:hAnsi="Times New Roman"/>
                <w:lang w:val="uk-UA"/>
              </w:rPr>
            </w:pPr>
            <w:r w:rsidRPr="002D1BC2">
              <w:rPr>
                <w:rFonts w:ascii="Times New Roman" w:hAnsi="Times New Roman"/>
                <w:lang w:val="uk-UA"/>
              </w:rPr>
              <w:t xml:space="preserve">Доданок </w:t>
            </w:r>
          </w:p>
        </w:tc>
        <w:tc>
          <w:tcPr>
            <w:tcW w:w="919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2 </w:t>
            </w:r>
          </w:p>
        </w:tc>
        <w:tc>
          <w:tcPr>
            <w:tcW w:w="850" w:type="dxa"/>
          </w:tcPr>
          <w:p w:rsidR="002D1BC2" w:rsidRPr="002D1BC2" w:rsidRDefault="002D1BC2" w:rsidP="002D1BC2">
            <w:pPr>
              <w:pStyle w:val="Pa15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4 </w:t>
            </w:r>
          </w:p>
        </w:tc>
        <w:tc>
          <w:tcPr>
            <w:tcW w:w="1134" w:type="dxa"/>
          </w:tcPr>
          <w:p w:rsidR="002D1BC2" w:rsidRPr="002D1BC2" w:rsidRDefault="002D1BC2" w:rsidP="002D1BC2">
            <w:pPr>
              <w:pStyle w:val="Pa15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6 </w:t>
            </w:r>
          </w:p>
        </w:tc>
        <w:tc>
          <w:tcPr>
            <w:tcW w:w="1015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8 </w:t>
            </w:r>
          </w:p>
        </w:tc>
        <w:tc>
          <w:tcPr>
            <w:tcW w:w="1015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9 </w:t>
            </w:r>
          </w:p>
        </w:tc>
      </w:tr>
      <w:tr w:rsidR="002D1BC2" w:rsidRPr="002D1BC2" w:rsidTr="00401A4B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457" w:type="dxa"/>
          </w:tcPr>
          <w:p w:rsidR="002D1BC2" w:rsidRPr="002D1BC2" w:rsidRDefault="002D1BC2" w:rsidP="002D1BC2">
            <w:pPr>
              <w:pStyle w:val="Pa16"/>
              <w:spacing w:line="360" w:lineRule="auto"/>
              <w:rPr>
                <w:rFonts w:ascii="Times New Roman" w:hAnsi="Times New Roman"/>
                <w:lang w:val="uk-UA"/>
              </w:rPr>
            </w:pPr>
            <w:r w:rsidRPr="002D1BC2">
              <w:rPr>
                <w:rFonts w:ascii="Times New Roman" w:hAnsi="Times New Roman"/>
                <w:lang w:val="uk-UA"/>
              </w:rPr>
              <w:t xml:space="preserve">Доданок </w:t>
            </w:r>
          </w:p>
        </w:tc>
        <w:tc>
          <w:tcPr>
            <w:tcW w:w="919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9 </w:t>
            </w:r>
          </w:p>
        </w:tc>
        <w:tc>
          <w:tcPr>
            <w:tcW w:w="851" w:type="dxa"/>
          </w:tcPr>
          <w:p w:rsidR="002D1BC2" w:rsidRPr="002D1BC2" w:rsidRDefault="002D1BC2" w:rsidP="002D1BC2">
            <w:pPr>
              <w:pStyle w:val="Pa15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7 </w:t>
            </w:r>
          </w:p>
        </w:tc>
        <w:tc>
          <w:tcPr>
            <w:tcW w:w="993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5 </w:t>
            </w:r>
          </w:p>
        </w:tc>
        <w:tc>
          <w:tcPr>
            <w:tcW w:w="1134" w:type="dxa"/>
          </w:tcPr>
          <w:p w:rsidR="002D1BC2" w:rsidRPr="002D1BC2" w:rsidRDefault="002D1BC2" w:rsidP="002D1BC2">
            <w:pPr>
              <w:pStyle w:val="Pa15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15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2 </w:t>
            </w:r>
          </w:p>
        </w:tc>
        <w:tc>
          <w:tcPr>
            <w:tcW w:w="1015" w:type="dxa"/>
          </w:tcPr>
          <w:p w:rsidR="002D1BC2" w:rsidRPr="002D1BC2" w:rsidRDefault="002D1BC2" w:rsidP="002D1BC2">
            <w:pPr>
              <w:pStyle w:val="Pa15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D1BC2" w:rsidRPr="002D1BC2" w:rsidTr="00401A4B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457" w:type="dxa"/>
          </w:tcPr>
          <w:p w:rsidR="002D1BC2" w:rsidRPr="002D1BC2" w:rsidRDefault="002D1BC2" w:rsidP="002D1BC2">
            <w:pPr>
              <w:pStyle w:val="Pa16"/>
              <w:spacing w:line="360" w:lineRule="auto"/>
              <w:rPr>
                <w:rFonts w:ascii="Times New Roman" w:hAnsi="Times New Roman"/>
                <w:lang w:val="uk-UA"/>
              </w:rPr>
            </w:pPr>
            <w:r w:rsidRPr="002D1BC2">
              <w:rPr>
                <w:rFonts w:ascii="Times New Roman" w:hAnsi="Times New Roman"/>
                <w:lang w:val="uk-UA"/>
              </w:rPr>
              <w:t xml:space="preserve">Сума </w:t>
            </w:r>
          </w:p>
        </w:tc>
        <w:tc>
          <w:tcPr>
            <w:tcW w:w="919" w:type="dxa"/>
          </w:tcPr>
          <w:p w:rsidR="002D1BC2" w:rsidRPr="002D1BC2" w:rsidRDefault="002D1BC2" w:rsidP="002D1BC2">
            <w:pPr>
              <w:pStyle w:val="Pa15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10 </w:t>
            </w:r>
          </w:p>
        </w:tc>
        <w:tc>
          <w:tcPr>
            <w:tcW w:w="850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10 </w:t>
            </w:r>
          </w:p>
        </w:tc>
        <w:tc>
          <w:tcPr>
            <w:tcW w:w="993" w:type="dxa"/>
          </w:tcPr>
          <w:p w:rsidR="002D1BC2" w:rsidRPr="002D1BC2" w:rsidRDefault="002D1BC2" w:rsidP="002D1BC2">
            <w:pPr>
              <w:pStyle w:val="Pa15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10 </w:t>
            </w:r>
          </w:p>
        </w:tc>
        <w:tc>
          <w:tcPr>
            <w:tcW w:w="1134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10 </w:t>
            </w:r>
          </w:p>
        </w:tc>
        <w:tc>
          <w:tcPr>
            <w:tcW w:w="1015" w:type="dxa"/>
          </w:tcPr>
          <w:p w:rsidR="002D1BC2" w:rsidRPr="002D1BC2" w:rsidRDefault="002D1BC2" w:rsidP="002D1BC2">
            <w:pPr>
              <w:pStyle w:val="Pa15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15" w:type="dxa"/>
          </w:tcPr>
          <w:p w:rsidR="002D1BC2" w:rsidRDefault="002D1BC2" w:rsidP="002D1BC2">
            <w:pPr>
              <w:pStyle w:val="Pa15"/>
              <w:jc w:val="center"/>
              <w:rPr>
                <w:rFonts w:cs="SchoolBookC"/>
                <w:color w:val="221E1F"/>
                <w:sz w:val="18"/>
                <w:szCs w:val="18"/>
              </w:rPr>
            </w:pPr>
            <w:r>
              <w:rPr>
                <w:rFonts w:cs="SchoolBookC"/>
                <w:color w:val="221E1F"/>
                <w:sz w:val="18"/>
                <w:szCs w:val="18"/>
              </w:rPr>
              <w:t xml:space="preserve">10 </w:t>
            </w:r>
          </w:p>
        </w:tc>
      </w:tr>
    </w:tbl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3 Ігри з використанням матеріалу з мови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Для проведення ігор з використанням матеріалу мови необхідно мати набори кубиків із зображеними на них літерами абетки.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«Обери літеру»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lastRenderedPageBreak/>
        <w:t>За сигналом учителя учасники мають добігти до протилежного боку зали, узя</w:t>
      </w:r>
      <w:r w:rsidRPr="002D1BC2">
        <w:rPr>
          <w:rFonts w:ascii="Times New Roman" w:hAnsi="Times New Roman"/>
          <w:lang w:val="uk-UA"/>
        </w:rPr>
        <w:softHyphen/>
        <w:t>ти там літери, що позначають голосні або приголосні звуки (завдання визначають заздалегідь) і перенести їх до стартової лінії.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Перемагає команда, яка фінішує пер</w:t>
      </w:r>
      <w:r w:rsidRPr="002D1BC2">
        <w:rPr>
          <w:rFonts w:ascii="Times New Roman" w:hAnsi="Times New Roman"/>
          <w:lang w:val="uk-UA"/>
        </w:rPr>
        <w:softHyphen/>
        <w:t>шою.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«Базар літер»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Для кожної команди вчитель викладає слова із пропущеними літерами на від</w:t>
      </w:r>
      <w:r w:rsidRPr="002D1BC2">
        <w:rPr>
          <w:rFonts w:ascii="Times New Roman" w:hAnsi="Times New Roman"/>
          <w:lang w:val="uk-UA"/>
        </w:rPr>
        <w:softHyphen/>
        <w:t>стані 10–15 м від стартової лінії, поруч — «базар» із літерами.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За сигналом учасни</w:t>
      </w:r>
      <w:r w:rsidRPr="002D1BC2">
        <w:rPr>
          <w:rFonts w:ascii="Times New Roman" w:hAnsi="Times New Roman"/>
          <w:lang w:val="uk-UA"/>
        </w:rPr>
        <w:softHyphen/>
        <w:t>ки беруть необхідну літеру, біжать до «базару» та підставляють її в слово.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Урахову</w:t>
      </w:r>
      <w:r w:rsidRPr="002D1BC2">
        <w:rPr>
          <w:rFonts w:ascii="Times New Roman" w:hAnsi="Times New Roman"/>
          <w:lang w:val="uk-UA"/>
        </w:rPr>
        <w:softHyphen/>
        <w:t>ють правильність і швидкість виконання завдання.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«Сядь—підведися» 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t>Учасники стають парами, узявшись за руки та утворюючи коло.</w:t>
      </w:r>
      <w:r>
        <w:rPr>
          <w:lang w:val="en-US"/>
        </w:rPr>
        <w:t xml:space="preserve"> </w:t>
      </w:r>
      <w:r w:rsidRPr="002D1BC2">
        <w:rPr>
          <w:lang w:val="uk-UA"/>
        </w:rPr>
        <w:t>Учитель на</w:t>
      </w:r>
      <w:r w:rsidRPr="002D1BC2">
        <w:rPr>
          <w:lang w:val="uk-UA"/>
        </w:rPr>
        <w:softHyphen/>
        <w:t>зиває слова.</w:t>
      </w:r>
      <w:r>
        <w:rPr>
          <w:lang w:val="en-US"/>
        </w:rPr>
        <w:t xml:space="preserve"> </w:t>
      </w:r>
      <w:r w:rsidRPr="002D1BC2">
        <w:rPr>
          <w:lang w:val="uk-UA"/>
        </w:rPr>
        <w:t>Якщо слово містить раніше обумовлену літеру, учасники мають при</w:t>
      </w:r>
      <w:r w:rsidRPr="002D1BC2">
        <w:rPr>
          <w:lang w:val="uk-UA"/>
        </w:rPr>
        <w:softHyphen/>
        <w:t xml:space="preserve">сісти, якщо ця літера відсутня,— підвестися (наприклад: </w:t>
      </w:r>
      <w:r w:rsidRPr="002D1BC2">
        <w:rPr>
          <w:i/>
          <w:iCs/>
          <w:lang w:val="uk-UA"/>
        </w:rPr>
        <w:t xml:space="preserve">сів </w:t>
      </w:r>
      <w:r w:rsidRPr="002D1BC2">
        <w:rPr>
          <w:lang w:val="uk-UA"/>
        </w:rPr>
        <w:t xml:space="preserve">— </w:t>
      </w:r>
      <w:r w:rsidRPr="002D1BC2">
        <w:rPr>
          <w:i/>
          <w:iCs/>
          <w:lang w:val="uk-UA"/>
        </w:rPr>
        <w:t>з’їв</w:t>
      </w:r>
      <w:r w:rsidRPr="002D1BC2">
        <w:rPr>
          <w:lang w:val="uk-UA"/>
        </w:rPr>
        <w:t>).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4 Ігри з використанням матеріалу з мови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«Слова»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Команди по черзі називають слова на певну літеру, водночас виконуючи ра</w:t>
      </w:r>
      <w:r w:rsidRPr="002D1BC2">
        <w:rPr>
          <w:rFonts w:ascii="Times New Roman" w:hAnsi="Times New Roman"/>
          <w:lang w:val="uk-UA"/>
        </w:rPr>
        <w:softHyphen/>
        <w:t>ніше обумовлений рух.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Тривалість часу для обмірковування — не більше ніж 3 с.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Перемагає команда, яка останньою назве слово.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«З’єднай слова»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 xml:space="preserve">Гравці віддають м’яч по колу й називають іменник — наприклад, </w:t>
      </w:r>
      <w:r w:rsidRPr="002D1BC2">
        <w:rPr>
          <w:rFonts w:ascii="Times New Roman" w:hAnsi="Times New Roman"/>
          <w:i/>
          <w:iCs/>
          <w:lang w:val="uk-UA"/>
        </w:rPr>
        <w:t>місто</w:t>
      </w:r>
      <w:r w:rsidRPr="002D1BC2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Гра</w:t>
      </w:r>
      <w:r w:rsidRPr="002D1BC2">
        <w:rPr>
          <w:rFonts w:ascii="Times New Roman" w:hAnsi="Times New Roman"/>
          <w:lang w:val="uk-UA"/>
        </w:rPr>
        <w:softHyphen/>
        <w:t xml:space="preserve">вець, піймавши м’яч, повинен назвати визначення до нього — наприклад, </w:t>
      </w:r>
      <w:r w:rsidRPr="002D1BC2">
        <w:rPr>
          <w:rFonts w:ascii="Times New Roman" w:hAnsi="Times New Roman"/>
          <w:i/>
          <w:iCs/>
          <w:lang w:val="uk-UA"/>
        </w:rPr>
        <w:t>гарний</w:t>
      </w:r>
      <w:r w:rsidRPr="002D1BC2">
        <w:rPr>
          <w:rFonts w:ascii="Times New Roman" w:hAnsi="Times New Roman"/>
          <w:lang w:val="uk-UA"/>
        </w:rPr>
        <w:t>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«Повторюємо абетку» 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t>За сигналом учасники команд мають швидко та правильно за допомогою ска</w:t>
      </w:r>
      <w:r w:rsidRPr="002D1BC2">
        <w:rPr>
          <w:lang w:val="uk-UA"/>
        </w:rPr>
        <w:softHyphen/>
        <w:t>калки викладати на підлозі літери абетки.</w:t>
      </w:r>
      <w:r>
        <w:rPr>
          <w:lang w:val="en-US"/>
        </w:rPr>
        <w:t xml:space="preserve"> </w:t>
      </w:r>
      <w:r w:rsidRPr="002D1BC2">
        <w:rPr>
          <w:lang w:val="uk-UA"/>
        </w:rPr>
        <w:t>Перемагає команда, яка швидше вико</w:t>
      </w:r>
      <w:r w:rsidRPr="002D1BC2">
        <w:rPr>
          <w:lang w:val="uk-UA"/>
        </w:rPr>
        <w:softHyphen/>
        <w:t>нає завдання.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5 Ігри для розвитку творчих і пізнавальних здібностей дітей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«Замок»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Перед кожною командою на відстані 8–10 м — фігури з набору «Будівельник» або «Лего» та обруч.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За сигналом учасники почергово мають добігти до обруча та побудувати «замок» в ньому з наявного матеріалу.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Ураховують швидкість виконан</w:t>
      </w:r>
      <w:r w:rsidRPr="002D1BC2">
        <w:rPr>
          <w:rFonts w:ascii="Times New Roman" w:hAnsi="Times New Roman"/>
          <w:lang w:val="uk-UA"/>
        </w:rPr>
        <w:softHyphen/>
        <w:t>ня та естетичні параметри будівлі.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«Городина та фрукти»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i/>
          <w:iCs/>
          <w:lang w:val="uk-UA"/>
        </w:rPr>
        <w:t xml:space="preserve">Мета: </w:t>
      </w:r>
      <w:r w:rsidRPr="002D1BC2">
        <w:rPr>
          <w:rFonts w:ascii="Times New Roman" w:hAnsi="Times New Roman"/>
          <w:lang w:val="uk-UA"/>
        </w:rPr>
        <w:t>закріпити вміння класифікувати та називати городину та фрукти.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lastRenderedPageBreak/>
        <w:t>Учасників об’єднують у 2 команди, які обирають капітанів.</w:t>
      </w:r>
      <w:r>
        <w:rPr>
          <w:lang w:val="en-US"/>
        </w:rPr>
        <w:t xml:space="preserve"> </w:t>
      </w:r>
      <w:r w:rsidRPr="002D1BC2">
        <w:rPr>
          <w:lang w:val="uk-UA"/>
        </w:rPr>
        <w:t>Капітан за сигна</w:t>
      </w:r>
      <w:r w:rsidRPr="002D1BC2">
        <w:rPr>
          <w:lang w:val="uk-UA"/>
        </w:rPr>
        <w:softHyphen/>
        <w:t>лом передає м’яч учасникові, який стоїть поруч.</w:t>
      </w:r>
      <w:r w:rsidRPr="002D1BC2">
        <w:t xml:space="preserve"> </w:t>
      </w:r>
      <w:r w:rsidRPr="002D1BC2">
        <w:rPr>
          <w:lang w:val="uk-UA"/>
        </w:rPr>
        <w:t>Передаючи м’яч, учасники однієї команди називають городину, другої — фрукти.</w:t>
      </w:r>
      <w:r w:rsidRPr="002D1BC2">
        <w:t xml:space="preserve"> </w:t>
      </w:r>
      <w:r w:rsidRPr="002D1BC2">
        <w:rPr>
          <w:lang w:val="uk-UA"/>
        </w:rPr>
        <w:t>Перемагає команда, яка фінішує першою.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6 Ігри для розвитку уваги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«Клас, струнко!»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Учасники шикуються на відстані півкроку одне від одного обличчям до вчи</w:t>
      </w:r>
      <w:r w:rsidRPr="002D1BC2">
        <w:rPr>
          <w:rFonts w:ascii="Times New Roman" w:hAnsi="Times New Roman"/>
          <w:lang w:val="uk-UA"/>
        </w:rPr>
        <w:softHyphen/>
        <w:t>теля, який подає команди й водночас демонструє нескладні рухи.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Учасники ма</w:t>
      </w:r>
      <w:r w:rsidRPr="002D1BC2">
        <w:rPr>
          <w:rFonts w:ascii="Times New Roman" w:hAnsi="Times New Roman"/>
          <w:lang w:val="uk-UA"/>
        </w:rPr>
        <w:softHyphen/>
        <w:t>ють повторювати за ним вправи, якщо вчитель перед командою промовить слово «клас».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Коли ж ні — учні стоять нерухомо.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Той, хто припустився помилки, роблять крок уперед.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Гра триває 3–4 хв.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i/>
          <w:iCs/>
          <w:lang w:val="uk-UA"/>
        </w:rPr>
        <w:t xml:space="preserve">Орієнтовні команди: </w:t>
      </w:r>
      <w:r w:rsidRPr="002D1BC2">
        <w:rPr>
          <w:rFonts w:ascii="Times New Roman" w:hAnsi="Times New Roman"/>
          <w:lang w:val="uk-UA"/>
        </w:rPr>
        <w:t>«Рівняйсь!», «Струнко!», «Руки вперед!», «Присісти!», «Ста</w:t>
      </w:r>
      <w:r w:rsidRPr="002D1BC2">
        <w:rPr>
          <w:rFonts w:ascii="Times New Roman" w:hAnsi="Times New Roman"/>
          <w:lang w:val="uk-UA"/>
        </w:rPr>
        <w:softHyphen/>
        <w:t>ти!», «На місці кроком руш!», «Ліворуч!», «Праву руку підняти!» та ін.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«Заборонений рух» 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t>Учасники шикуються в шеренгу або коло, учитель — перед ними.</w:t>
      </w:r>
      <w:r>
        <w:rPr>
          <w:lang w:val="en-US"/>
        </w:rPr>
        <w:t xml:space="preserve"> </w:t>
      </w:r>
      <w:r w:rsidRPr="002D1BC2">
        <w:rPr>
          <w:lang w:val="uk-UA"/>
        </w:rPr>
        <w:t>Він називає й виконує рухи, які всі повторюють за ним.</w:t>
      </w:r>
      <w:r>
        <w:rPr>
          <w:lang w:val="en-US"/>
        </w:rPr>
        <w:t xml:space="preserve"> </w:t>
      </w:r>
      <w:r w:rsidRPr="002D1BC2">
        <w:rPr>
          <w:lang w:val="uk-UA"/>
        </w:rPr>
        <w:t>До початку обумовлюють «забороне</w:t>
      </w:r>
      <w:r w:rsidRPr="002D1BC2">
        <w:rPr>
          <w:lang w:val="uk-UA"/>
        </w:rPr>
        <w:softHyphen/>
        <w:t>ний рух», який не слід виконувати (наприклад, руки на пояс, нахил уперед та ін.).</w:t>
      </w:r>
      <w:r>
        <w:rPr>
          <w:lang w:val="en-US"/>
        </w:rPr>
        <w:t xml:space="preserve"> </w:t>
      </w:r>
      <w:r w:rsidRPr="002D1BC2">
        <w:rPr>
          <w:lang w:val="uk-UA"/>
        </w:rPr>
        <w:t>Гравець, який припустився помилки, має зробити крок уперед.</w:t>
      </w:r>
      <w:r w:rsidRPr="002D1BC2">
        <w:t xml:space="preserve"> </w:t>
      </w:r>
      <w:r w:rsidRPr="002D1BC2">
        <w:rPr>
          <w:lang w:val="uk-UA"/>
        </w:rPr>
        <w:t>Той, хто припус</w:t>
      </w:r>
      <w:r w:rsidRPr="002D1BC2">
        <w:rPr>
          <w:lang w:val="uk-UA"/>
        </w:rPr>
        <w:softHyphen/>
        <w:t>тився трьох помилок, залишає гру.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7 Ігри для розвитку уваги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«Придумай сам»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Учасники об’єднуються у дві команди й шикуються в шеренги на різних боках зали обличчям до його середини, розраховуючись по порядку номерів.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Учитель називає будь-який номер.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Гравець із таким номером має вийти на середину зали й продемонструвати 3 рухи.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Потім виходить гравець другої команди й демонструє 3 нові рухи, не схожі на попередні.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Якщо хоча б один із рухів повторено, то коман</w:t>
      </w:r>
      <w:r w:rsidRPr="002D1BC2">
        <w:rPr>
          <w:rFonts w:ascii="Times New Roman" w:hAnsi="Times New Roman"/>
          <w:lang w:val="uk-UA"/>
        </w:rPr>
        <w:softHyphen/>
        <w:t>ді зараховують одне штрафне очко.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Перемагає команда, яка набере меншу суму штрафних очок.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«Лови — не лови» 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t>Учасники сидять на лаві або стоять у шерензі, у руках ведучого — тенісний м’яч.</w:t>
      </w:r>
      <w:r>
        <w:rPr>
          <w:lang w:val="en-US"/>
        </w:rPr>
        <w:t xml:space="preserve"> </w:t>
      </w:r>
      <w:r w:rsidRPr="002D1BC2">
        <w:rPr>
          <w:lang w:val="uk-UA"/>
        </w:rPr>
        <w:t>Він кидає його одному із гравців, називаючи будь-який фізкультурний термін (наприклад, переворот, перекид, жердина, ворота та ін.).</w:t>
      </w:r>
      <w:r>
        <w:rPr>
          <w:lang w:val="en-US"/>
        </w:rPr>
        <w:t xml:space="preserve"> </w:t>
      </w:r>
      <w:r w:rsidRPr="002D1BC2">
        <w:rPr>
          <w:lang w:val="uk-UA"/>
        </w:rPr>
        <w:t>Гравець, кому адресова</w:t>
      </w:r>
      <w:r w:rsidRPr="002D1BC2">
        <w:rPr>
          <w:lang w:val="uk-UA"/>
        </w:rPr>
        <w:softHyphen/>
        <w:t>но м’яч, має піймати його, якщо названий термін належить до обумовлено розділу програми (наприклад, до гімнастики).</w:t>
      </w:r>
      <w:r w:rsidRPr="002D1BC2">
        <w:t xml:space="preserve"> </w:t>
      </w:r>
      <w:r w:rsidRPr="002D1BC2">
        <w:rPr>
          <w:lang w:val="uk-UA"/>
        </w:rPr>
        <w:t>Перемагає учасник, який набере найменшу кількість штрафних очок.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8 Ігри для розвитку пам’яті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lastRenderedPageBreak/>
        <w:t xml:space="preserve">«Танцювальний гурток»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Під веселу музику вчитель демонструє учням будь-які рухи (наприклад, присі</w:t>
      </w:r>
      <w:r w:rsidRPr="002D1BC2">
        <w:rPr>
          <w:rFonts w:ascii="Times New Roman" w:hAnsi="Times New Roman"/>
          <w:lang w:val="uk-UA"/>
        </w:rPr>
        <w:softHyphen/>
        <w:t>дає, підводиться та розводить руки в сторони).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Учні мають повторити його дії.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Рухи можна ускладнювати й придумати цікавий танець.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«Спробуй, повтори!» 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lang w:val="uk-UA"/>
        </w:rPr>
        <w:t>Учні утворюють кілька команд.</w:t>
      </w:r>
      <w:r>
        <w:rPr>
          <w:lang w:val="en-US"/>
        </w:rPr>
        <w:t xml:space="preserve"> </w:t>
      </w:r>
      <w:r w:rsidRPr="002D1BC2">
        <w:rPr>
          <w:lang w:val="uk-UA"/>
        </w:rPr>
        <w:t>Учитель викладає з фізкультурного інвен</w:t>
      </w:r>
      <w:r w:rsidRPr="002D1BC2">
        <w:rPr>
          <w:lang w:val="uk-UA"/>
        </w:rPr>
        <w:softHyphen/>
        <w:t>таря (м’ячі, ракетки, обручі, палиці та ін.) певну композицію й дає час учням її запам’ятати.</w:t>
      </w:r>
      <w:r>
        <w:rPr>
          <w:lang w:val="en-US"/>
        </w:rPr>
        <w:t xml:space="preserve"> </w:t>
      </w:r>
      <w:r w:rsidRPr="002D1BC2">
        <w:rPr>
          <w:lang w:val="uk-UA"/>
        </w:rPr>
        <w:t>Потім він перемішує предмети, а команди мають скласти композицію.</w:t>
      </w:r>
      <w:r w:rsidRPr="002D1BC2">
        <w:t xml:space="preserve"> </w:t>
      </w:r>
      <w:r w:rsidRPr="002D1BC2">
        <w:rPr>
          <w:lang w:val="uk-UA"/>
        </w:rPr>
        <w:t>Перемагає команда, яка правильно й швидко впорається із завданням.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</w:p>
    <w:p w:rsidR="002D1BC2" w:rsidRPr="002D1BC2" w:rsidRDefault="002D1BC2" w:rsidP="002D1BC2">
      <w:pPr>
        <w:pStyle w:val="Pa3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2D1BC2">
        <w:rPr>
          <w:rStyle w:val="A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9 Ігри для розвитку пам’яті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«Кукловод»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Ведучий («кукловод») зав’язує очі учасникові та «водить» його, начебто ляльку, нескладним маршрутом, тримаючи за плечі (наприклад, 4–5 кроків уперед, зупин</w:t>
      </w:r>
      <w:r w:rsidRPr="002D1BC2">
        <w:rPr>
          <w:rFonts w:ascii="Times New Roman" w:hAnsi="Times New Roman"/>
          <w:lang w:val="uk-UA"/>
        </w:rPr>
        <w:softHyphen/>
        <w:t>ка, поворот праворуч, 2 кроки назад, поворот ліворуч і т.</w:t>
      </w:r>
      <w:r w:rsidR="003C7EA1"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ін.).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Потім учасникові розв’язують очі, він самостійно має відтворити маршрут, пригадуючи свої рухи.</w:t>
      </w:r>
    </w:p>
    <w:p w:rsidR="002D1BC2" w:rsidRPr="002D1BC2" w:rsidRDefault="002D1BC2" w:rsidP="002D1BC2">
      <w:pPr>
        <w:pStyle w:val="Pa3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b/>
          <w:bCs/>
          <w:lang w:val="uk-UA"/>
        </w:rPr>
        <w:t xml:space="preserve">«Запам’ятай порядок» </w:t>
      </w:r>
    </w:p>
    <w:p w:rsidR="002D1BC2" w:rsidRPr="002D1BC2" w:rsidRDefault="002D1BC2" w:rsidP="002D1BC2">
      <w:pPr>
        <w:pStyle w:val="Pa1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2D1BC2">
        <w:rPr>
          <w:rFonts w:ascii="Times New Roman" w:hAnsi="Times New Roman"/>
          <w:lang w:val="uk-UA"/>
        </w:rPr>
        <w:t>Учасник шикуються одне за одним у довільному порядку.</w:t>
      </w:r>
      <w:r>
        <w:rPr>
          <w:rFonts w:ascii="Times New Roman" w:hAnsi="Times New Roman"/>
          <w:lang w:val="en-US"/>
        </w:rPr>
        <w:t xml:space="preserve"> </w:t>
      </w:r>
      <w:r w:rsidRPr="002D1BC2">
        <w:rPr>
          <w:rFonts w:ascii="Times New Roman" w:hAnsi="Times New Roman"/>
          <w:lang w:val="uk-UA"/>
        </w:rPr>
        <w:t>Ведучий, поглянув</w:t>
      </w:r>
      <w:r w:rsidRPr="002D1BC2">
        <w:rPr>
          <w:rFonts w:ascii="Times New Roman" w:hAnsi="Times New Roman"/>
          <w:lang w:val="uk-UA"/>
        </w:rPr>
        <w:softHyphen/>
        <w:t>ши на гравців, має відвернутися й назвати, хто за ким стоїть.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Потім ведучого змі</w:t>
      </w:r>
      <w:r w:rsidRPr="002D1BC2">
        <w:rPr>
          <w:rFonts w:ascii="Times New Roman" w:hAnsi="Times New Roman"/>
          <w:lang w:val="uk-UA"/>
        </w:rPr>
        <w:softHyphen/>
        <w:t>нюють.</w:t>
      </w:r>
      <w:r w:rsidRPr="002D1BC2">
        <w:rPr>
          <w:rFonts w:ascii="Times New Roman" w:hAnsi="Times New Roman"/>
        </w:rPr>
        <w:t xml:space="preserve"> </w:t>
      </w:r>
      <w:r w:rsidRPr="002D1BC2">
        <w:rPr>
          <w:rFonts w:ascii="Times New Roman" w:hAnsi="Times New Roman"/>
          <w:lang w:val="uk-UA"/>
        </w:rPr>
        <w:t>Перемагає той, хто припустився найменшої кількості помилок.</w:t>
      </w:r>
    </w:p>
    <w:p w:rsidR="002D1BC2" w:rsidRPr="002D1BC2" w:rsidRDefault="002D1BC2" w:rsidP="002D1BC2">
      <w:pPr>
        <w:tabs>
          <w:tab w:val="left" w:pos="993"/>
        </w:tabs>
        <w:spacing w:after="0"/>
        <w:ind w:firstLine="709"/>
        <w:rPr>
          <w:lang w:val="uk-UA"/>
        </w:rPr>
      </w:pPr>
      <w:r w:rsidRPr="002D1BC2">
        <w:rPr>
          <w:i/>
          <w:iCs/>
          <w:lang w:val="uk-UA"/>
        </w:rPr>
        <w:t xml:space="preserve">Варіант: </w:t>
      </w:r>
      <w:r w:rsidRPr="002D1BC2">
        <w:rPr>
          <w:lang w:val="uk-UA"/>
        </w:rPr>
        <w:t>не лише назвати, хто за ким стоїть, але й — хто у що одягнений.</w:t>
      </w:r>
    </w:p>
    <w:sectPr w:rsidR="002D1BC2" w:rsidRPr="002D1BC2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altName w:val="SchoolBookC"/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Myriad Pro Black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E37"/>
    <w:multiLevelType w:val="hybridMultilevel"/>
    <w:tmpl w:val="FBFC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7467C"/>
    <w:multiLevelType w:val="hybridMultilevel"/>
    <w:tmpl w:val="A028C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D1BC2"/>
    <w:rsid w:val="001A6B80"/>
    <w:rsid w:val="001B5FFE"/>
    <w:rsid w:val="002144DE"/>
    <w:rsid w:val="00254A57"/>
    <w:rsid w:val="002949FF"/>
    <w:rsid w:val="002D1BC2"/>
    <w:rsid w:val="003C7EA1"/>
    <w:rsid w:val="003E4C1A"/>
    <w:rsid w:val="00404ACC"/>
    <w:rsid w:val="00441A46"/>
    <w:rsid w:val="00696913"/>
    <w:rsid w:val="006C0F10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00116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4">
    <w:name w:val="A4"/>
    <w:uiPriority w:val="99"/>
    <w:rsid w:val="002D1BC2"/>
    <w:rPr>
      <w:rFonts w:cs="SchoolBookC"/>
      <w:b/>
      <w:bCs/>
      <w:color w:val="221E1F"/>
      <w:sz w:val="44"/>
      <w:szCs w:val="44"/>
    </w:rPr>
  </w:style>
  <w:style w:type="paragraph" w:styleId="a3">
    <w:name w:val="Balloon Text"/>
    <w:basedOn w:val="a"/>
    <w:link w:val="a5"/>
    <w:uiPriority w:val="99"/>
    <w:semiHidden/>
    <w:unhideWhenUsed/>
    <w:rsid w:val="002D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3"/>
    <w:uiPriority w:val="99"/>
    <w:semiHidden/>
    <w:rsid w:val="002D1BC2"/>
    <w:rPr>
      <w:rFonts w:ascii="Tahoma" w:hAnsi="Tahoma" w:cs="Tahoma"/>
      <w:sz w:val="16"/>
      <w:szCs w:val="16"/>
    </w:rPr>
  </w:style>
  <w:style w:type="paragraph" w:customStyle="1" w:styleId="Pa14">
    <w:name w:val="Pa14"/>
    <w:basedOn w:val="a"/>
    <w:next w:val="a"/>
    <w:uiPriority w:val="99"/>
    <w:rsid w:val="002D1BC2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paragraph" w:customStyle="1" w:styleId="Default">
    <w:name w:val="Default"/>
    <w:rsid w:val="002D1BC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</w:rPr>
  </w:style>
  <w:style w:type="character" w:customStyle="1" w:styleId="A6">
    <w:name w:val="A6"/>
    <w:uiPriority w:val="99"/>
    <w:rsid w:val="002D1BC2"/>
    <w:rPr>
      <w:rFonts w:cs="Myriad Pro"/>
      <w:color w:val="000000"/>
    </w:rPr>
  </w:style>
  <w:style w:type="paragraph" w:customStyle="1" w:styleId="Pa28">
    <w:name w:val="Pa28"/>
    <w:basedOn w:val="Default"/>
    <w:next w:val="Default"/>
    <w:uiPriority w:val="99"/>
    <w:rsid w:val="002D1BC2"/>
    <w:pPr>
      <w:spacing w:line="181" w:lineRule="atLeast"/>
    </w:pPr>
    <w:rPr>
      <w:rFonts w:ascii="SchoolBookC" w:hAnsi="SchoolBookC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2D1BC2"/>
    <w:pPr>
      <w:spacing w:line="281" w:lineRule="atLeast"/>
    </w:pPr>
    <w:rPr>
      <w:rFonts w:ascii="Myriad Pro Black" w:hAnsi="Myriad Pro Black" w:cs="Times New Roman"/>
      <w:color w:val="auto"/>
    </w:rPr>
  </w:style>
  <w:style w:type="character" w:customStyle="1" w:styleId="A10">
    <w:name w:val="A10"/>
    <w:uiPriority w:val="99"/>
    <w:rsid w:val="002D1BC2"/>
    <w:rPr>
      <w:rFonts w:cs="Myriad Pro Black"/>
      <w:b/>
      <w:bCs/>
      <w:color w:val="FFFFFF"/>
      <w:sz w:val="26"/>
      <w:szCs w:val="26"/>
      <w:u w:val="single"/>
    </w:rPr>
  </w:style>
  <w:style w:type="paragraph" w:customStyle="1" w:styleId="Pa34">
    <w:name w:val="Pa34"/>
    <w:basedOn w:val="Default"/>
    <w:next w:val="Default"/>
    <w:uiPriority w:val="99"/>
    <w:rsid w:val="002D1BC2"/>
    <w:pPr>
      <w:spacing w:line="201" w:lineRule="atLeast"/>
    </w:pPr>
    <w:rPr>
      <w:rFonts w:ascii="Myriad Pro Black" w:hAnsi="Myriad Pro Black"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2D1BC2"/>
    <w:pPr>
      <w:spacing w:line="201" w:lineRule="atLeast"/>
    </w:pPr>
    <w:rPr>
      <w:rFonts w:ascii="Myriad Pro Black" w:hAnsi="Myriad Pro Black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2D1BC2"/>
    <w:pPr>
      <w:spacing w:line="181" w:lineRule="atLeast"/>
    </w:pPr>
    <w:rPr>
      <w:rFonts w:ascii="SchoolBookC" w:hAnsi="SchoolBookC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D1BC2"/>
    <w:pPr>
      <w:spacing w:line="181" w:lineRule="atLeast"/>
    </w:pPr>
    <w:rPr>
      <w:rFonts w:ascii="SchoolBookC" w:hAnsi="SchoolBookC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1851</Words>
  <Characters>10554</Characters>
  <Application>Microsoft Office Word</Application>
  <DocSecurity>0</DocSecurity>
  <Lines>87</Lines>
  <Paragraphs>24</Paragraphs>
  <ScaleCrop>false</ScaleCrop>
  <Company>Osnova</Company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2014-07-14T07:57:00Z</dcterms:created>
  <dcterms:modified xsi:type="dcterms:W3CDTF">2014-07-14T08:21:00Z</dcterms:modified>
</cp:coreProperties>
</file>